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955" w:rsidRPr="00B54A04" w:rsidRDefault="00B54A04" w:rsidP="00B54A0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B54A04">
        <w:rPr>
          <w:rFonts w:ascii="Times New Roman" w:hAnsi="Times New Roman" w:cs="Times New Roman"/>
          <w:b/>
          <w:sz w:val="24"/>
          <w:szCs w:val="24"/>
        </w:rPr>
        <w:t>1.Выполняем задание на выбор:</w:t>
      </w:r>
    </w:p>
    <w:p w:rsidR="00B54A04" w:rsidRPr="00B54A04" w:rsidRDefault="00B54A04" w:rsidP="00B54A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4A04">
        <w:rPr>
          <w:rFonts w:ascii="Times New Roman" w:hAnsi="Times New Roman" w:cs="Times New Roman"/>
          <w:sz w:val="24"/>
          <w:szCs w:val="24"/>
        </w:rPr>
        <w:t>- реферат на тему «Высокочастотные установки» (назначение, принцип действия, техническое обслуживание);</w:t>
      </w:r>
    </w:p>
    <w:p w:rsidR="00B54A04" w:rsidRDefault="00B54A04" w:rsidP="00B54A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B54A04">
        <w:rPr>
          <w:rFonts w:ascii="Times New Roman" w:hAnsi="Times New Roman" w:cs="Times New Roman"/>
          <w:sz w:val="24"/>
          <w:szCs w:val="24"/>
        </w:rPr>
        <w:t>- составление презентации на тему «Высокочастотные установки» (назначение, принцип действия, техническое обслуживание).</w:t>
      </w:r>
    </w:p>
    <w:p w:rsidR="00B54A04" w:rsidRDefault="00B54A04" w:rsidP="00B54A04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54A04" w:rsidRPr="002B1187" w:rsidRDefault="00B54A04" w:rsidP="00B54A04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2B1187">
        <w:rPr>
          <w:rFonts w:ascii="Times New Roman" w:hAnsi="Times New Roman" w:cs="Times New Roman"/>
          <w:b/>
          <w:sz w:val="24"/>
          <w:szCs w:val="24"/>
        </w:rPr>
        <w:t>2. Выполняем практическую работу №20 «Составление технологической карты. Обслуживание грузоподъёмных машин»</w:t>
      </w:r>
    </w:p>
    <w:p w:rsidR="00B54A04" w:rsidRPr="00B54A04" w:rsidRDefault="00B54A04" w:rsidP="00B54A04">
      <w:pPr>
        <w:tabs>
          <w:tab w:val="left" w:pos="27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4A04">
        <w:rPr>
          <w:rFonts w:ascii="Times New Roman" w:hAnsi="Times New Roman" w:cs="Times New Roman"/>
          <w:sz w:val="28"/>
          <w:szCs w:val="28"/>
        </w:rPr>
        <w:t>Практическая работа №20</w:t>
      </w:r>
    </w:p>
    <w:p w:rsidR="00B54A04" w:rsidRPr="00B54A04" w:rsidRDefault="00B54A04" w:rsidP="00B54A04">
      <w:pPr>
        <w:tabs>
          <w:tab w:val="left" w:pos="1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54A04">
        <w:rPr>
          <w:rFonts w:ascii="Times New Roman" w:hAnsi="Times New Roman" w:cs="Times New Roman"/>
          <w:sz w:val="28"/>
          <w:szCs w:val="28"/>
        </w:rPr>
        <w:t>«Составление технологической карты. Обслуживание грузоподъёмных машин»</w:t>
      </w:r>
    </w:p>
    <w:p w:rsidR="00B54A04" w:rsidRPr="00B54A04" w:rsidRDefault="00B54A04" w:rsidP="00B54A04">
      <w:pPr>
        <w:rPr>
          <w:rFonts w:ascii="Times New Roman" w:eastAsia="Calibri" w:hAnsi="Times New Roman" w:cs="Times New Roman"/>
          <w:sz w:val="28"/>
          <w:szCs w:val="28"/>
        </w:rPr>
      </w:pPr>
      <w:r w:rsidRPr="00B54A04">
        <w:rPr>
          <w:rFonts w:ascii="Times New Roman" w:eastAsia="Calibri" w:hAnsi="Times New Roman" w:cs="Times New Roman"/>
          <w:sz w:val="28"/>
          <w:szCs w:val="28"/>
        </w:rPr>
        <w:t>Цель работы: ознакомиться с последовательностью обслуживания грузоподъёмных машин.</w:t>
      </w:r>
    </w:p>
    <w:p w:rsidR="00B54A04" w:rsidRPr="00B54A04" w:rsidRDefault="00B54A04" w:rsidP="00B54A04">
      <w:pPr>
        <w:rPr>
          <w:rFonts w:ascii="Times New Roman" w:eastAsia="Calibri" w:hAnsi="Times New Roman" w:cs="Times New Roman"/>
          <w:sz w:val="28"/>
          <w:szCs w:val="28"/>
        </w:rPr>
      </w:pPr>
      <w:r w:rsidRPr="00B54A04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B54A04" w:rsidRPr="00B54A04" w:rsidRDefault="00B54A04" w:rsidP="00B54A0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4A04">
        <w:rPr>
          <w:rFonts w:ascii="Times New Roman" w:eastAsia="Calibri" w:hAnsi="Times New Roman" w:cs="Times New Roman"/>
          <w:sz w:val="28"/>
          <w:szCs w:val="28"/>
        </w:rPr>
        <w:t>Изучить теоретический материал.</w:t>
      </w:r>
    </w:p>
    <w:p w:rsidR="00B54A04" w:rsidRPr="00B54A04" w:rsidRDefault="00B54A04" w:rsidP="00B54A0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54A04">
        <w:rPr>
          <w:rFonts w:ascii="Times New Roman" w:eastAsia="Calibri" w:hAnsi="Times New Roman" w:cs="Times New Roman"/>
          <w:sz w:val="28"/>
          <w:szCs w:val="28"/>
        </w:rPr>
        <w:t>Заполнить таблицу: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268"/>
        <w:gridCol w:w="2120"/>
      </w:tblGrid>
      <w:tr w:rsidR="00B54A04" w:rsidRPr="00B54A04" w:rsidTr="00C5595E">
        <w:tc>
          <w:tcPr>
            <w:tcW w:w="852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A0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A0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операции</w:t>
            </w:r>
          </w:p>
        </w:tc>
        <w:tc>
          <w:tcPr>
            <w:tcW w:w="2268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A04">
              <w:rPr>
                <w:rFonts w:ascii="Times New Roman" w:eastAsia="Calibri" w:hAnsi="Times New Roman" w:cs="Times New Roman"/>
                <w:sz w:val="28"/>
                <w:szCs w:val="28"/>
              </w:rPr>
              <w:t>Применяемый инструмент, механизм</w:t>
            </w:r>
          </w:p>
        </w:tc>
        <w:tc>
          <w:tcPr>
            <w:tcW w:w="2120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4A04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54A04" w:rsidRPr="00B54A04" w:rsidTr="00C5595E">
        <w:tc>
          <w:tcPr>
            <w:tcW w:w="852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B54A04" w:rsidRPr="00B54A04" w:rsidRDefault="00B54A04" w:rsidP="00B54A0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54A04" w:rsidRPr="00B54A04" w:rsidRDefault="00B54A04" w:rsidP="0058761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87610" w:rsidRPr="00587610" w:rsidRDefault="00587610" w:rsidP="00587610">
      <w:pPr>
        <w:spacing w:after="0" w:line="240" w:lineRule="auto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Персонал, обслуживающий электрооборудование грузоподъемных машин, применительно к выполняемой работе обязан изучить ПУЭ, правила Госгортехнадзора, местные инструкции и знать устройство и электрическую схему грузоподъемной машины. Указанным лицам присваивается в соответствии со знаниями и навыками квалификационная группа по технике электробезопасности (не ниже III).</w:t>
      </w:r>
    </w:p>
    <w:p w:rsidR="00587610" w:rsidRPr="00587610" w:rsidRDefault="00587610" w:rsidP="005876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587610">
        <w:rPr>
          <w:rFonts w:ascii="Times New Roman" w:hAnsi="Times New Roman" w:cs="Times New Roman"/>
        </w:rPr>
        <w:t xml:space="preserve"> ремонтом грузоподъемной машины производится ремонт электрооборудования. Объем и периодичность ТО, включая ежедневные осмотры, каждого вида электрооборудования, входящего в состав электроприводов, зависят от назначения, места установки</w:t>
      </w:r>
      <w:r>
        <w:rPr>
          <w:rFonts w:ascii="Times New Roman" w:hAnsi="Times New Roman" w:cs="Times New Roman"/>
        </w:rPr>
        <w:t>.</w:t>
      </w:r>
    </w:p>
    <w:p w:rsidR="00587610" w:rsidRPr="00587610" w:rsidRDefault="00587610" w:rsidP="00587610">
      <w:pPr>
        <w:spacing w:after="0" w:line="240" w:lineRule="auto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Электрооборудование осматривают при отключенном вводном рубильнике и полностью снятом с крана напряжении. Для осмотра электрооборудования с него снимают кожухи, крышки и т.п.; проверяют; последовательность включения контакторов, состояние тормозов и т.п. При осмотре устраняют мелкие неисправности и производят несложные регулировки. После осмотра проверяют работы крана и электрооборудования.</w:t>
      </w:r>
    </w:p>
    <w:p w:rsidR="00587610" w:rsidRPr="00587610" w:rsidRDefault="00587610" w:rsidP="00587610">
      <w:pPr>
        <w:spacing w:after="0" w:line="240" w:lineRule="auto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Сначала проверяют исправность блокировки люков и дверей, концевых выключателей, ограничителей грузоподъемности и высоты, блокировочных устройств, сигнализации, ограждения всех доступных для прикосновения токоведущих частей, постоянные средства защиты (коврики, ограждения, плакаты). Проверки выполняют при включенном напряжении. Техническое обслуживание электродвигателей.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При проведении периодического ТО необходимо: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роверить сопротивление изоляции,  </w:t>
      </w:r>
      <w:r w:rsidRPr="00587610">
        <w:rPr>
          <w:rFonts w:ascii="Times New Roman" w:hAnsi="Times New Roman" w:cs="Times New Roman"/>
        </w:rPr>
        <w:t xml:space="preserve">проверить </w:t>
      </w:r>
      <w:r>
        <w:rPr>
          <w:rFonts w:ascii="Times New Roman" w:hAnsi="Times New Roman" w:cs="Times New Roman"/>
        </w:rPr>
        <w:t xml:space="preserve">исправность защитных заземлений, </w:t>
      </w:r>
      <w:r w:rsidRPr="00587610">
        <w:rPr>
          <w:rFonts w:ascii="Times New Roman" w:hAnsi="Times New Roman" w:cs="Times New Roman"/>
        </w:rPr>
        <w:t>проверить состояние щеток и кол</w:t>
      </w:r>
      <w:r>
        <w:rPr>
          <w:rFonts w:ascii="Times New Roman" w:hAnsi="Times New Roman" w:cs="Times New Roman"/>
        </w:rPr>
        <w:t xml:space="preserve">лекторов, контактных соединений, </w:t>
      </w:r>
      <w:r w:rsidRPr="00587610">
        <w:rPr>
          <w:rFonts w:ascii="Times New Roman" w:hAnsi="Times New Roman" w:cs="Times New Roman"/>
        </w:rPr>
        <w:t>продуть электродвигатели сжатым воздухом, протереть ветошью, смоченной моющим средством;</w:t>
      </w:r>
      <w:r>
        <w:rPr>
          <w:rFonts w:ascii="Times New Roman" w:hAnsi="Times New Roman" w:cs="Times New Roman"/>
        </w:rPr>
        <w:t xml:space="preserve">  </w:t>
      </w:r>
      <w:r w:rsidRPr="00587610">
        <w:rPr>
          <w:rFonts w:ascii="Times New Roman" w:hAnsi="Times New Roman" w:cs="Times New Roman"/>
        </w:rPr>
        <w:t>просушить электродвигатели в случае понижения сопротивления изоляции ниже нормы в результате увлажнения;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заменить смазку подшипниковых узлов (при необходимости); окрасить наружные поверхности (при необходимости);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проверить электродвигатели в работе без нагрузки.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Проверку электродвигателей в действии после проведения ТО следует производить на холостом ходу.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lastRenderedPageBreak/>
        <w:t>При опробовании необходимо контролировать: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токи электродвигателей;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работу щеток и биение коллекторов;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температуру нагрева корпусов и подшипников;</w:t>
      </w:r>
      <w:r>
        <w:rPr>
          <w:rFonts w:ascii="Times New Roman" w:hAnsi="Times New Roman" w:cs="Times New Roman"/>
        </w:rPr>
        <w:t xml:space="preserve"> </w:t>
      </w:r>
      <w:r w:rsidRPr="00587610">
        <w:rPr>
          <w:rFonts w:ascii="Times New Roman" w:hAnsi="Times New Roman" w:cs="Times New Roman"/>
        </w:rPr>
        <w:t>отсутствие постороннего шума и повышенной вибрации.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Разборку электродвигателей производить в случае крайней необходимости (например, для замены подшипников, ремонта обмотки) или в установленные планом-графиком сроки.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Блокировку люков и дверей проверяют следующим образом.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При включенном напряжении на кране открывают люк или дверь. При этом должно отключиться напряжение на кране. Напряжение включается нажатием кнопки главного контактора.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При проверке концевых выключателей хода моста крана приводят в движение мост крана в одну из сторон. При подходе к концу подкрановых путей или соседнему крану лыжи, стоящие на окончании подкрановых путей или соседнем кране, нажимают на конечный выключатель и выключают напряжение на кране. Включить напряжение можно только после того, как все контакторы поставлены в нулевое положение. Напряжение включается кнопкой главного контактора. Таким образом проверяют все конечные выключатели на кране и тележке.</w:t>
      </w:r>
    </w:p>
    <w:p w:rsidR="00587610" w:rsidRPr="00587610" w:rsidRDefault="00587610" w:rsidP="00587610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87610">
        <w:rPr>
          <w:rFonts w:ascii="Times New Roman" w:hAnsi="Times New Roman" w:cs="Times New Roman"/>
        </w:rPr>
        <w:t>При проверке контроллера убеждаются, что все скорости крана включаются нормально. Проверяется работа тормозов. Мост крана приводят в движение и затем контроллер устанавливают в нулевое положение и замечают расстояние тормозного пути, которое должно соответствовать паспортным данным. При слишком длинном тормозном пути трудно осуществлять технологический процесс на производстве, так как при работе невозможно точно останавливать кран в нужном месте. При слишком коротком тормозном пути кран останавливается резко, что приводит к раскачиванию груза и повышенному износу тормозов и других элементов.</w:t>
      </w:r>
    </w:p>
    <w:p w:rsidR="00B54A04" w:rsidRPr="00B54A04" w:rsidRDefault="00B54A04" w:rsidP="00B54A04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B54A04" w:rsidRPr="00B5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491"/>
    <w:multiLevelType w:val="multilevel"/>
    <w:tmpl w:val="B92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D4684"/>
    <w:multiLevelType w:val="hybridMultilevel"/>
    <w:tmpl w:val="03B4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48E3"/>
    <w:multiLevelType w:val="multilevel"/>
    <w:tmpl w:val="FC8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506B9"/>
    <w:multiLevelType w:val="multilevel"/>
    <w:tmpl w:val="2CB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E3087"/>
    <w:multiLevelType w:val="hybridMultilevel"/>
    <w:tmpl w:val="5D145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C145D"/>
    <w:multiLevelType w:val="multilevel"/>
    <w:tmpl w:val="E12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D2"/>
    <w:rsid w:val="00076955"/>
    <w:rsid w:val="002B1187"/>
    <w:rsid w:val="00587610"/>
    <w:rsid w:val="00B54A04"/>
    <w:rsid w:val="00CD70D2"/>
    <w:rsid w:val="00E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49A"/>
  <w15:chartTrackingRefBased/>
  <w15:docId w15:val="{E46FD303-7481-4BF8-AF1F-EFD0F6AC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A04"/>
    <w:pPr>
      <w:ind w:left="720"/>
      <w:contextualSpacing/>
    </w:pPr>
  </w:style>
  <w:style w:type="table" w:styleId="a4">
    <w:name w:val="Table Grid"/>
    <w:basedOn w:val="a1"/>
    <w:uiPriority w:val="39"/>
    <w:rsid w:val="00B5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9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4213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93061">
                                      <w:marLeft w:val="12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9586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24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2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4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96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91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0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2</dc:creator>
  <cp:keywords/>
  <dc:description/>
  <cp:lastModifiedBy>Пользователь Windows</cp:lastModifiedBy>
  <cp:revision>7</cp:revision>
  <dcterms:created xsi:type="dcterms:W3CDTF">2020-03-25T12:36:00Z</dcterms:created>
  <dcterms:modified xsi:type="dcterms:W3CDTF">2020-03-25T18:01:00Z</dcterms:modified>
</cp:coreProperties>
</file>